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772"/>
          <w:tab w:val="right" w:leader="none" w:pos="9922"/>
        </w:tabs>
        <w:jc w:val="right"/>
        <w:rPr/>
      </w:pPr>
      <w:r w:rsidDel="00000000" w:rsidR="00000000" w:rsidRPr="00000000">
        <w:rPr>
          <w:rtl w:val="0"/>
        </w:rPr>
        <w:t xml:space="preserve">Best Hair Spa Products- 2024</w:t>
      </w:r>
    </w:p>
    <w:p w:rsidR="00000000" w:rsidDel="00000000" w:rsidP="00000000" w:rsidRDefault="00000000" w:rsidRPr="00000000" w14:paraId="00000003">
      <w:pPr>
        <w:jc w:val="right"/>
        <w:rPr>
          <w:rFonts w:ascii="Book Antiqua" w:cs="Book Antiqua" w:eastAsia="Book Antiqua" w:hAnsi="Book Antiqua"/>
          <w:b w:val="1"/>
          <w:color w:val="333333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16"/>
          <w:szCs w:val="16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rFonts w:ascii="Book Antiqua" w:cs="Book Antiqua" w:eastAsia="Book Antiqua" w:hAnsi="Book Antiqua"/>
          <w:i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ook Antiqua" w:cs="Book Antiqua" w:eastAsia="Book Antiqua" w:hAnsi="Book Antiqua"/>
          <w:i w:val="1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rtl w:val="0"/>
        </w:rPr>
        <w:t xml:space="preserve"> Product for hair nourishment specializing in hair treatments and also offers a buffet of other usual hair therapies using organic &amp; non-organic ingredients.</w:t>
      </w:r>
    </w:p>
    <w:p w:rsidR="00000000" w:rsidDel="00000000" w:rsidP="00000000" w:rsidRDefault="00000000" w:rsidRPr="00000000" w14:paraId="00000006">
      <w:pPr>
        <w:jc w:val="right"/>
        <w:rPr>
          <w:rFonts w:ascii="Book Antiqua" w:cs="Book Antiqua" w:eastAsia="Book Antiqua" w:hAnsi="Book Antiqua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905"/>
        </w:tabs>
        <w:rPr>
          <w:rFonts w:ascii="Book Antiqua" w:cs="Book Antiqua" w:eastAsia="Book Antiqua" w:hAnsi="Book Antiqua"/>
          <w:b w:val="1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0"/>
          <w:szCs w:val="20"/>
          <w:rtl w:val="0"/>
        </w:rPr>
        <w:t xml:space="preserve">Terms &amp; Conditions:</w:t>
      </w:r>
    </w:p>
    <w:p w:rsidR="00000000" w:rsidDel="00000000" w:rsidP="00000000" w:rsidRDefault="00000000" w:rsidRPr="00000000" w14:paraId="00000008">
      <w:pPr>
        <w:rPr>
          <w:rFonts w:ascii="Book Antiqua" w:cs="Book Antiqua" w:eastAsia="Book Antiqua" w:hAnsi="Book Antiqua"/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GlobalSpa is going green! We no longer require hard copies. All submissions will now be digital.</w:t>
      </w:r>
    </w:p>
    <w:p w:rsidR="00000000" w:rsidDel="00000000" w:rsidP="00000000" w:rsidRDefault="00000000" w:rsidRPr="00000000" w14:paraId="0000000A">
      <w:pPr>
        <w:ind w:left="720" w:firstLine="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Please email the completed digital forms to the following email addresses:</w:t>
      </w:r>
    </w:p>
    <w:p w:rsidR="00000000" w:rsidDel="00000000" w:rsidP="00000000" w:rsidRDefault="00000000" w:rsidRPr="00000000" w14:paraId="0000000C">
      <w:pPr>
        <w:ind w:left="720" w:firstLine="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•Mahima Singh: </w:t>
      </w:r>
      <w:hyperlink r:id="rId7">
        <w:r w:rsidDel="00000000" w:rsidR="00000000" w:rsidRPr="00000000">
          <w:rPr>
            <w:rFonts w:ascii="Book Antiqua" w:cs="Book Antiqua" w:eastAsia="Book Antiqua" w:hAnsi="Book Antiqua"/>
            <w:color w:val="0000ff"/>
            <w:sz w:val="20"/>
            <w:szCs w:val="20"/>
            <w:u w:val="single"/>
            <w:rtl w:val="0"/>
          </w:rPr>
          <w:t xml:space="preserve">mahima.s@mgcglobal.co.in</w:t>
        </w:r>
      </w:hyperlink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720" w:firstLine="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•Ahana Kakar: </w:t>
      </w:r>
      <w:hyperlink r:id="rId8">
        <w:r w:rsidDel="00000000" w:rsidR="00000000" w:rsidRPr="00000000">
          <w:rPr>
            <w:rFonts w:ascii="Book Antiqua" w:cs="Book Antiqua" w:eastAsia="Book Antiqua" w:hAnsi="Book Antiqua"/>
            <w:color w:val="0000ff"/>
            <w:sz w:val="20"/>
            <w:szCs w:val="20"/>
            <w:u w:val="single"/>
            <w:rtl w:val="0"/>
          </w:rPr>
          <w:t xml:space="preserve">ahana.kakar@mgcglobal.co.in</w:t>
        </w:r>
      </w:hyperlink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720" w:firstLine="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Ensure the subject line of the email reads: GLOBALSPA AWARDS 2024 – [Organisation Name]</w:t>
      </w:r>
    </w:p>
    <w:p w:rsidR="00000000" w:rsidDel="00000000" w:rsidP="00000000" w:rsidRDefault="00000000" w:rsidRPr="00000000" w14:paraId="00000010">
      <w:pPr>
        <w:ind w:left="720" w:firstLine="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The forms must be submitted to the above-mentioned email addresses by March 20th, 2025. No forms will be accepted thereafter.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Once your digital form is submitted, please send a confirmation message to the following number: +91 78319 03838.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Please provide the following along with the form: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Product Pricing (Retail &amp; Professional)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Photographs of the Products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4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Copies of Certifications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44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Testimonials from Key Accounts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44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3 Packaged Retail Samples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List of Trainers along with qualifications &amp; details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Create &amp; Provide your best Spa Menu for a Day Spa, Destination / Resort Spa</w:t>
      </w:r>
    </w:p>
    <w:p w:rsidR="00000000" w:rsidDel="00000000" w:rsidP="00000000" w:rsidRDefault="00000000" w:rsidRPr="00000000" w14:paraId="0000001D">
      <w:pPr>
        <w:rPr>
          <w:rFonts w:ascii="Book Antiqua" w:cs="Book Antiqua" w:eastAsia="Book Antiqua" w:hAnsi="Book Antiqua"/>
          <w:i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To get a better perspective of the nomination details, a MGC GLOBAL RISK ADVISORY LLP representative might visit your spa at the evaluation stage. The MGC GLOBAL RISK ADVISORY LLP office would get in touch with you for such visit.</w:t>
      </w:r>
    </w:p>
    <w:p w:rsidR="00000000" w:rsidDel="00000000" w:rsidP="00000000" w:rsidRDefault="00000000" w:rsidRPr="00000000" w14:paraId="0000001F">
      <w:pPr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Thank you for supporting our initiative to go green!</w:t>
      </w:r>
    </w:p>
    <w:p w:rsidR="00000000" w:rsidDel="00000000" w:rsidP="00000000" w:rsidRDefault="00000000" w:rsidRPr="00000000" w14:paraId="00000021">
      <w:pPr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Please fill in the following questions in the assigned space below. Do note that all fields have to be filled or marked NA where not applicable.</w:t>
      </w:r>
    </w:p>
    <w:p w:rsidR="00000000" w:rsidDel="00000000" w:rsidP="00000000" w:rsidRDefault="00000000" w:rsidRPr="00000000" w14:paraId="00000023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Name of the Hair Product </w:t>
      </w:r>
    </w:p>
    <w:p w:rsidR="00000000" w:rsidDel="00000000" w:rsidP="00000000" w:rsidRDefault="00000000" w:rsidRPr="00000000" w14:paraId="0000002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5750" y="378000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2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Company Details</w:t>
      </w:r>
    </w:p>
    <w:p w:rsidR="00000000" w:rsidDel="00000000" w:rsidP="00000000" w:rsidRDefault="00000000" w:rsidRPr="00000000" w14:paraId="0000002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Name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Contact Number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Email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9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6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7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Country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5750" y="378000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01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Hair Product Range</w:t>
      </w:r>
    </w:p>
    <w:p w:rsidR="00000000" w:rsidDel="00000000" w:rsidP="00000000" w:rsidRDefault="00000000" w:rsidRPr="00000000" w14:paraId="0000003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No. of Professional Products in Range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7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No. of Home Care Products in Range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Manufacturing Details</w:t>
      </w:r>
    </w:p>
    <w:p w:rsidR="00000000" w:rsidDel="00000000" w:rsidP="00000000" w:rsidRDefault="00000000" w:rsidRPr="00000000" w14:paraId="0000003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Manufacturing Plant Location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Manufactured by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04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Contact No.</w:t>
        <w:tab/>
        <w:tab/>
        <w:tab/>
        <w:tab/>
        <w:tab/>
        <w:tab/>
        <w:t xml:space="preserve">Email</w:t>
      </w:r>
    </w:p>
    <w:p w:rsidR="00000000" w:rsidDel="00000000" w:rsidP="00000000" w:rsidRDefault="00000000" w:rsidRPr="00000000" w14:paraId="0000003C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3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5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Are your Products</w:t>
      </w:r>
    </w:p>
    <w:p w:rsidR="00000000" w:rsidDel="00000000" w:rsidP="00000000" w:rsidRDefault="00000000" w:rsidRPr="00000000" w14:paraId="0000003F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Organic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Non-Organic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Blend of Both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Do your Products contain the following substances / ingredients?</w:t>
      </w:r>
    </w:p>
    <w:p w:rsidR="00000000" w:rsidDel="00000000" w:rsidP="00000000" w:rsidRDefault="00000000" w:rsidRPr="00000000" w14:paraId="0000004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Mineral Oil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Lanolin</w:t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Alcohol</w:t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Artificial Colorants</w:t>
        <w:tab/>
      </w:r>
    </w:p>
    <w:p w:rsidR="00000000" w:rsidDel="00000000" w:rsidP="00000000" w:rsidRDefault="00000000" w:rsidRPr="00000000" w14:paraId="0000004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Artificial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Fragrances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Preservatives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Number of registered members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5750" y="378000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If any on date</w:t>
      </w:r>
    </w:p>
    <w:p w:rsidR="00000000" w:rsidDel="00000000" w:rsidP="00000000" w:rsidRDefault="00000000" w:rsidRPr="00000000" w14:paraId="0000004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List the USPs of your Product</w:t>
      </w:r>
    </w:p>
    <w:p w:rsidR="00000000" w:rsidDel="00000000" w:rsidP="00000000" w:rsidRDefault="00000000" w:rsidRPr="00000000" w14:paraId="0000004D">
      <w:pPr>
        <w:ind w:left="3600" w:firstLine="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1.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3476625" cy="24765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2450" y="3772380"/>
                          <a:ext cx="3467100" cy="152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3476625" cy="24765"/>
                <wp:effectExtent b="0" l="0" r="0" t="0"/>
                <wp:wrapNone/>
                <wp:docPr id="96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2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tabs>
          <w:tab w:val="left" w:leader="none" w:pos="4188"/>
        </w:tabs>
        <w:ind w:left="3600" w:firstLine="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50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52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54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6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</w:p>
    <w:p w:rsidR="00000000" w:rsidDel="00000000" w:rsidP="00000000" w:rsidRDefault="00000000" w:rsidRPr="00000000" w14:paraId="0000005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17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Customer review / rating on any recognized advisory website (trip-advisor etc./ homepage if any</w:t>
      </w:r>
    </w:p>
    <w:p w:rsidR="00000000" w:rsidDel="00000000" w:rsidP="00000000" w:rsidRDefault="00000000" w:rsidRPr="00000000" w14:paraId="00000059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06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List of Certifications (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333333"/>
          <w:sz w:val="22"/>
          <w:szCs w:val="22"/>
          <w:rtl w:val="0"/>
        </w:rPr>
        <w:t xml:space="preserve">can exceed 5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5D">
      <w:pPr>
        <w:ind w:left="3600" w:firstLine="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5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0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60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3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62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64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1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</w:p>
    <w:p w:rsidR="00000000" w:rsidDel="00000000" w:rsidP="00000000" w:rsidRDefault="00000000" w:rsidRPr="00000000" w14:paraId="0000006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6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List of Key Accounts in India (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333333"/>
          <w:sz w:val="22"/>
          <w:szCs w:val="22"/>
          <w:rtl w:val="0"/>
        </w:rPr>
        <w:t xml:space="preserve">can exceed 10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6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ab/>
        <w:tab/>
        <w:t xml:space="preserve">Name of Key Account</w:t>
        <w:tab/>
        <w:tab/>
        <w:tab/>
        <w:t xml:space="preserve">       Treatment/Service Provided</w:t>
      </w:r>
    </w:p>
    <w:p w:rsidR="00000000" w:rsidDel="00000000" w:rsidP="00000000" w:rsidRDefault="00000000" w:rsidRPr="00000000" w14:paraId="0000006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6F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7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71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5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6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73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9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8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75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6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9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</w:p>
    <w:p w:rsidR="00000000" w:rsidDel="00000000" w:rsidP="00000000" w:rsidRDefault="00000000" w:rsidRPr="00000000" w14:paraId="00000077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4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7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6.</w:t>
      </w:r>
    </w:p>
    <w:p w:rsidR="00000000" w:rsidDel="00000000" w:rsidP="00000000" w:rsidRDefault="00000000" w:rsidRPr="00000000" w14:paraId="00000079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11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7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7.</w:t>
      </w:r>
    </w:p>
    <w:p w:rsidR="00000000" w:rsidDel="00000000" w:rsidP="00000000" w:rsidRDefault="00000000" w:rsidRPr="00000000" w14:paraId="0000007B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95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8.</w:t>
      </w:r>
    </w:p>
    <w:p w:rsidR="00000000" w:rsidDel="00000000" w:rsidP="00000000" w:rsidRDefault="00000000" w:rsidRPr="00000000" w14:paraId="0000007D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07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9.</w:t>
      </w:r>
    </w:p>
    <w:p w:rsidR="00000000" w:rsidDel="00000000" w:rsidP="00000000" w:rsidRDefault="00000000" w:rsidRPr="00000000" w14:paraId="0000007F">
      <w:pPr>
        <w:tabs>
          <w:tab w:val="left" w:leader="none" w:pos="4884"/>
        </w:tabs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18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8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tabs>
          <w:tab w:val="left" w:leader="none" w:pos="4884"/>
        </w:tabs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14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20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List of Support Services to Accounts (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333333"/>
          <w:sz w:val="22"/>
          <w:szCs w:val="22"/>
          <w:rtl w:val="0"/>
        </w:rPr>
        <w:t xml:space="preserve">can exceed 5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84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8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88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8A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8C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97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Additional Information                       1.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96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8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98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9A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16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2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Form Filled by:</w:t>
      </w:r>
    </w:p>
    <w:p w:rsidR="00000000" w:rsidDel="00000000" w:rsidP="00000000" w:rsidRDefault="00000000" w:rsidRPr="00000000" w14:paraId="000000A1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Name</w:t>
        <w:tab/>
        <w:tab/>
        <w:tab/>
        <w:t xml:space="preserve">Designation</w:t>
        <w:tab/>
        <w:tab/>
        <w:tab/>
        <w:t xml:space="preserve">Contact No.</w:t>
        <w:tab/>
        <w:tab/>
        <w:tab/>
        <w:t xml:space="preserve">Email</w:t>
      </w:r>
    </w:p>
    <w:p w:rsidR="00000000" w:rsidDel="00000000" w:rsidP="00000000" w:rsidRDefault="00000000" w:rsidRPr="00000000" w14:paraId="000000A3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09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6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8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00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4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Declaration:</w:t>
      </w:r>
    </w:p>
    <w:p w:rsidR="00000000" w:rsidDel="00000000" w:rsidP="00000000" w:rsidRDefault="00000000" w:rsidRPr="00000000" w14:paraId="000000A6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I do hereby certify that the information provided in this form has been verified by me &amp; is true &amp; correct.</w:t>
      </w:r>
    </w:p>
    <w:p w:rsidR="00000000" w:rsidDel="00000000" w:rsidP="00000000" w:rsidRDefault="00000000" w:rsidRPr="00000000" w14:paraId="000000A8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Owners Name</w:t>
        <w:tab/>
        <w:tab/>
        <w:tab/>
        <w:tab/>
        <w:tab/>
        <w:tab/>
        <w:t xml:space="preserve">Owners Sign &amp; Stamp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8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7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B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419100</wp:posOffset>
                </wp:positionV>
                <wp:extent cx="0" cy="1905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333333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419100</wp:posOffset>
                </wp:positionV>
                <wp:extent cx="0" cy="19050"/>
                <wp:effectExtent b="0" l="0" r="0" t="0"/>
                <wp:wrapNone/>
                <wp:docPr id="8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6834" w:w="11909" w:orient="portrait"/>
      <w:pgMar w:bottom="1224" w:top="4054" w:left="1080" w:right="907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Trebuchet M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jc w:val="center"/>
      <w:rPr>
        <w:rFonts w:ascii="Trebuchet MS" w:cs="Trebuchet MS" w:eastAsia="Trebuchet MS" w:hAnsi="Trebuchet MS"/>
        <w:color w:val="80808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Mahima Singh, MGC GLOBAL RISK ADVISORY LLP. </w:t>
    </w:r>
  </w:p>
  <w:p w:rsidR="00000000" w:rsidDel="00000000" w:rsidP="00000000" w:rsidRDefault="00000000" w:rsidRPr="00000000" w14:paraId="000000AF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Delhi office: MGC Global House, 1 Cariappa Marg, Sainik Farms, New Delhi, 110 062, India </w:t>
    </w:r>
  </w:p>
  <w:p w:rsidR="00000000" w:rsidDel="00000000" w:rsidP="00000000" w:rsidRDefault="00000000" w:rsidRPr="00000000" w14:paraId="000000B0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Email: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mahima.s@mgcglobal.co.in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783455" cy="2017395"/>
          <wp:effectExtent b="0" l="0" r="0" t="0"/>
          <wp:docPr id="122" name="image61.png"/>
          <a:graphic>
            <a:graphicData uri="http://schemas.openxmlformats.org/drawingml/2006/picture">
              <pic:pic>
                <pic:nvPicPr>
                  <pic:cNvPr id="0" name="image6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83455" cy="2017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B74BC7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 w:val="1"/>
    <w:pPr>
      <w:keepNext w:val="1"/>
      <w:autoSpaceDE w:val="0"/>
      <w:autoSpaceDN w:val="0"/>
      <w:adjustRightInd w:val="0"/>
      <w:jc w:val="both"/>
      <w:outlineLvl w:val="0"/>
    </w:pPr>
    <w:rPr>
      <w:b w:val="1"/>
      <w:bCs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100" w:afterAutospacing="1" w:before="100" w:beforeAutospacing="1"/>
    </w:pPr>
    <w:rPr>
      <w:color w:val="494949"/>
    </w:rPr>
  </w:style>
  <w:style w:type="paragraph" w:styleId="Title">
    <w:name w:val="Title"/>
    <w:basedOn w:val="Normal"/>
    <w:qFormat w:val="1"/>
    <w:pPr>
      <w:jc w:val="center"/>
    </w:pPr>
    <w:rPr>
      <w:b w:val="1"/>
      <w:bCs w:val="1"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autoRedefine w:val="1"/>
    <w:pPr>
      <w:numPr>
        <w:numId w:val="3"/>
      </w:numPr>
    </w:pPr>
  </w:style>
  <w:style w:type="paragraph" w:styleId="BodyText">
    <w:name w:val="Body Text"/>
    <w:basedOn w:val="Normal"/>
    <w:pPr>
      <w:autoSpaceDE w:val="0"/>
      <w:autoSpaceDN w:val="0"/>
      <w:adjustRightInd w:val="0"/>
      <w:spacing w:line="360" w:lineRule="auto"/>
    </w:pPr>
    <w:rPr>
      <w:rFonts w:ascii="Arial" w:cs="Arial" w:hAnsi="Arial"/>
      <w:sz w:val="22"/>
      <w:szCs w:val="20"/>
    </w:rPr>
  </w:style>
  <w:style w:type="table" w:styleId="TableGrid">
    <w:name w:val="Table Grid"/>
    <w:basedOn w:val="TableNormal"/>
    <w:rsid w:val="00B74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orfulList-Accent11" w:customStyle="1">
    <w:name w:val="Colorful List - Accent 11"/>
    <w:basedOn w:val="Normal"/>
    <w:uiPriority w:val="99"/>
    <w:qFormat w:val="1"/>
    <w:rsid w:val="00E174DA"/>
    <w:pPr>
      <w:ind w:left="720"/>
      <w:contextualSpacing w:val="1"/>
    </w:pPr>
  </w:style>
  <w:style w:type="character" w:styleId="HeaderChar" w:customStyle="1">
    <w:name w:val="Header Char"/>
    <w:link w:val="Header"/>
    <w:rsid w:val="003F0531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22061"/>
    <w:pPr>
      <w:spacing w:after="60"/>
      <w:jc w:val="center"/>
      <w:outlineLvl w:val="1"/>
    </w:pPr>
    <w:rPr>
      <w:rFonts w:ascii="Calibri Light" w:hAnsi="Calibri Light"/>
    </w:rPr>
  </w:style>
  <w:style w:type="character" w:styleId="SubtitleChar" w:customStyle="1">
    <w:name w:val="Subtitle Char"/>
    <w:link w:val="Subtitle"/>
    <w:uiPriority w:val="11"/>
    <w:rsid w:val="00122061"/>
    <w:rPr>
      <w:rFonts w:ascii="Calibri Light" w:cs="Times New Roman" w:eastAsia="Times New Roman" w:hAnsi="Calibri Light"/>
      <w:sz w:val="24"/>
      <w:szCs w:val="24"/>
      <w:lang w:eastAsia="en-US"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214A3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72"/>
    <w:qFormat w:val="1"/>
    <w:rsid w:val="0030541D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hima.s@mgcglobal.co.in" TargetMode="External"/><Relationship Id="rId8" Type="http://schemas.openxmlformats.org/officeDocument/2006/relationships/hyperlink" Target="mailto:ahana.kakar@mgcglobal.co.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hima.s@mgcglobal.co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Qkugcewx8zLjAvM/xmk6LrPdA==">CgMxLjA4AHIhMTNPeXVNNjFmUjBqU0tGbHp5eEpkOVYwemVEN09rRTJo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2024-12-16T07:55:00Z</dcterms:created>
  <dc:creator>GT</dc:creator>
</cp:coreProperties>
</file>